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0F26F" w14:textId="5577C49A" w:rsidR="003C0C74" w:rsidRPr="00CE0424" w:rsidRDefault="003C0C74" w:rsidP="003C0C74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99</w:t>
      </w:r>
      <w:r w:rsidRPr="00CE0424">
        <w:tab/>
      </w:r>
      <w:r w:rsidR="006967F2" w:rsidRPr="006967F2">
        <w:rPr>
          <w:sz w:val="32"/>
          <w:szCs w:val="32"/>
        </w:rPr>
        <w:t>R2-1708342</w:t>
      </w:r>
    </w:p>
    <w:p w14:paraId="7341342F" w14:textId="77777777" w:rsidR="003C0C74" w:rsidRPr="00CE0424" w:rsidRDefault="003C0C74" w:rsidP="003C0C74">
      <w:pPr>
        <w:pStyle w:val="3GPPHeader"/>
      </w:pPr>
      <w:r>
        <w:t>Berlin</w:t>
      </w:r>
      <w:r w:rsidRPr="00631CA0">
        <w:t xml:space="preserve">, </w:t>
      </w:r>
      <w:r>
        <w:t>Germany</w:t>
      </w:r>
      <w:r w:rsidRPr="00631CA0">
        <w:t>, 2</w:t>
      </w:r>
      <w:r>
        <w:t>1</w:t>
      </w:r>
      <w:r w:rsidRPr="0099024F">
        <w:rPr>
          <w:vertAlign w:val="superscript"/>
        </w:rPr>
        <w:t>st</w:t>
      </w:r>
      <w:r>
        <w:t xml:space="preserve"> </w:t>
      </w:r>
      <w:r w:rsidRPr="00631CA0">
        <w:t>– 2</w:t>
      </w:r>
      <w:r>
        <w:t>5</w:t>
      </w:r>
      <w:r w:rsidRPr="00631CA0">
        <w:rPr>
          <w:vertAlign w:val="superscript"/>
        </w:rPr>
        <w:t>th</w:t>
      </w:r>
      <w:r>
        <w:t xml:space="preserve"> August </w:t>
      </w:r>
      <w:r w:rsidRPr="00631CA0">
        <w:t>2017</w:t>
      </w:r>
    </w:p>
    <w:p w14:paraId="277BE131" w14:textId="77777777" w:rsidR="003C0C74" w:rsidRPr="00CE0424" w:rsidRDefault="003C0C74" w:rsidP="003C0C74">
      <w:pPr>
        <w:pStyle w:val="3GPPHeader"/>
      </w:pPr>
    </w:p>
    <w:p w14:paraId="567AE0DA" w14:textId="55BFF390" w:rsidR="003C0C74" w:rsidRPr="00A95BB0" w:rsidRDefault="003C0C74" w:rsidP="003C0C74">
      <w:pPr>
        <w:pStyle w:val="3GPPHeader"/>
        <w:rPr>
          <w:sz w:val="22"/>
          <w:szCs w:val="22"/>
        </w:rPr>
      </w:pPr>
      <w:r w:rsidRPr="00A95BB0">
        <w:rPr>
          <w:sz w:val="22"/>
          <w:szCs w:val="22"/>
        </w:rPr>
        <w:t>Agenda Item:</w:t>
      </w:r>
      <w:r w:rsidRPr="00A95BB0">
        <w:rPr>
          <w:sz w:val="22"/>
          <w:szCs w:val="22"/>
        </w:rPr>
        <w:tab/>
      </w:r>
      <w:r w:rsidR="006967F2" w:rsidRPr="00A95BB0">
        <w:rPr>
          <w:sz w:val="22"/>
          <w:szCs w:val="22"/>
        </w:rPr>
        <w:t>10.3.2.5</w:t>
      </w:r>
    </w:p>
    <w:p w14:paraId="4310F30C" w14:textId="77777777" w:rsidR="003C0C74" w:rsidRPr="00CE0424" w:rsidRDefault="003C0C74" w:rsidP="003C0C7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7C48E3C1" w14:textId="617E4BDC" w:rsidR="003C0C74" w:rsidRPr="00CE0424" w:rsidRDefault="003C0C74" w:rsidP="003C0C7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E56432">
        <w:rPr>
          <w:sz w:val="22"/>
          <w:szCs w:val="22"/>
        </w:rPr>
        <w:t xml:space="preserve">RLC </w:t>
      </w:r>
      <w:r w:rsidR="00783E2D">
        <w:rPr>
          <w:sz w:val="22"/>
          <w:szCs w:val="22"/>
        </w:rPr>
        <w:t xml:space="preserve">AM </w:t>
      </w:r>
      <w:r w:rsidR="00E56432">
        <w:rPr>
          <w:sz w:val="22"/>
          <w:szCs w:val="22"/>
        </w:rPr>
        <w:t>Polling</w:t>
      </w:r>
      <w:r w:rsidR="00783E2D">
        <w:rPr>
          <w:sz w:val="22"/>
          <w:szCs w:val="22"/>
        </w:rPr>
        <w:t xml:space="preserve"> mechanism</w:t>
      </w:r>
    </w:p>
    <w:p w14:paraId="13565F7F" w14:textId="77777777" w:rsidR="003C0C74" w:rsidRPr="00CE0424" w:rsidRDefault="003C0C74" w:rsidP="003C0C7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</w:t>
      </w:r>
      <w:r w:rsidRPr="00F86C2B">
        <w:rPr>
          <w:sz w:val="22"/>
          <w:szCs w:val="22"/>
        </w:rPr>
        <w:t>:</w:t>
      </w:r>
      <w:r w:rsidRPr="00F86C2B">
        <w:rPr>
          <w:sz w:val="22"/>
          <w:szCs w:val="22"/>
        </w:rPr>
        <w:tab/>
        <w:t>Discussion, Decision</w:t>
      </w:r>
    </w:p>
    <w:p w14:paraId="739A52B1" w14:textId="77777777" w:rsidR="003C0C74" w:rsidRPr="00CE0424" w:rsidRDefault="003C0C74" w:rsidP="003C0C74"/>
    <w:p w14:paraId="02633C0D" w14:textId="333BAE21" w:rsidR="003C0C74" w:rsidRDefault="003C0C74" w:rsidP="003C0C74">
      <w:pPr>
        <w:pStyle w:val="Heading1"/>
      </w:pPr>
      <w:r w:rsidRPr="00CE0424">
        <w:t>Introduction</w:t>
      </w:r>
      <w:bookmarkStart w:id="0" w:name="_GoBack"/>
      <w:bookmarkEnd w:id="0"/>
    </w:p>
    <w:p w14:paraId="1393EE46" w14:textId="4F47EAD6" w:rsidR="008643B0" w:rsidRPr="008643B0" w:rsidRDefault="008643B0" w:rsidP="008643B0">
      <w:r>
        <w:t xml:space="preserve">RAN2-98 agreed: </w:t>
      </w:r>
    </w:p>
    <w:p w14:paraId="38DE6285" w14:textId="77777777" w:rsidR="008643B0" w:rsidRDefault="008643B0" w:rsidP="0086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/>
        <w:rPr>
          <w:rFonts w:eastAsia="Malgun Gothic" w:cs="Arial"/>
          <w:i/>
          <w:lang w:eastAsia="ko-KR"/>
        </w:rPr>
      </w:pPr>
      <w:r>
        <w:rPr>
          <w:rFonts w:eastAsia="Malgun Gothic" w:cs="Arial"/>
          <w:i/>
          <w:lang w:eastAsia="ko-KR"/>
        </w:rPr>
        <w:t>Agreements:</w:t>
      </w:r>
    </w:p>
    <w:p w14:paraId="46765C63" w14:textId="77777777" w:rsidR="008643B0" w:rsidRPr="00617C27" w:rsidRDefault="008643B0" w:rsidP="008643B0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textAlignment w:val="auto"/>
        <w:rPr>
          <w:rFonts w:eastAsia="Malgun Gothic" w:cs="Arial"/>
          <w:lang w:eastAsia="ko-KR"/>
        </w:rPr>
      </w:pPr>
      <w:r>
        <w:rPr>
          <w:rFonts w:eastAsia="Malgun Gothic" w:cs="Arial"/>
          <w:i/>
          <w:lang w:eastAsia="ko-KR"/>
        </w:rPr>
        <w:t xml:space="preserve">   </w:t>
      </w:r>
      <w:r>
        <w:rPr>
          <w:rFonts w:cs="Arial"/>
        </w:rPr>
        <w:t xml:space="preserve">RLC polling mechanisms are the same as in the LTE.   No additional enhancements are needed.  </w:t>
      </w:r>
    </w:p>
    <w:p w14:paraId="1B399043" w14:textId="5731CC9B" w:rsidR="00E56432" w:rsidRDefault="00E56432" w:rsidP="00E56432"/>
    <w:p w14:paraId="07EFC12F" w14:textId="6CEB2341" w:rsidR="00E56432" w:rsidRPr="00A2052C" w:rsidRDefault="008643B0" w:rsidP="003C0C74">
      <w:r>
        <w:t xml:space="preserve">This contribution discusses about PDU_WITHOUT_POLL and BYTE_WITHOUT_POLL counters related to polling. </w:t>
      </w:r>
    </w:p>
    <w:p w14:paraId="046BD2C1" w14:textId="77777777" w:rsidR="003C0C74" w:rsidRPr="00CE0424" w:rsidRDefault="003C0C74" w:rsidP="003C0C74">
      <w:pPr>
        <w:pStyle w:val="Heading1"/>
      </w:pPr>
      <w:bookmarkStart w:id="1" w:name="_Ref178064866"/>
      <w:r w:rsidRPr="00CE0424">
        <w:t>Discussion</w:t>
      </w:r>
      <w:bookmarkEnd w:id="1"/>
    </w:p>
    <w:p w14:paraId="1354CE99" w14:textId="79F64171" w:rsidR="0024590A" w:rsidRDefault="00155BAC" w:rsidP="0024590A">
      <w:r>
        <w:t>RLC Polling is used by RLC transmitter to request status report from receiving RLC entity. In LTE, there are two counters associated with the polling</w:t>
      </w:r>
      <w:r w:rsidR="0024590A">
        <w:t xml:space="preserve"> which are both counting transmitted data after last poll bit was transmitted. One of the counters is PDU_WITHOUT_POLL </w:t>
      </w:r>
      <w:r w:rsidR="006142F6">
        <w:t xml:space="preserve">which keeps track of </w:t>
      </w:r>
      <w:r w:rsidR="0024590A">
        <w:t xml:space="preserve">transmitted PDUs and another </w:t>
      </w:r>
      <w:r w:rsidR="006142F6">
        <w:t xml:space="preserve">is BYTE_WITHOUT_POLL, which </w:t>
      </w:r>
      <w:r w:rsidR="0024590A">
        <w:t xml:space="preserve">keeps track of transmitted bytes. </w:t>
      </w:r>
    </w:p>
    <w:p w14:paraId="176C126A" w14:textId="53946469" w:rsidR="006142F6" w:rsidRDefault="006142F6" w:rsidP="0024590A">
      <w:r>
        <w:t xml:space="preserve">RAN2 agreed to have one SN per SDU in RLC AM. Impact of the change to transmission/receive window is that the receiver window moves slower as no individual SNs are assigned for SDU segments like in LTE. The question </w:t>
      </w:r>
      <w:r w:rsidR="00A95BB0">
        <w:t>is</w:t>
      </w:r>
      <w:r>
        <w:t xml:space="preserve"> whether this has impact on PDU_WITHOUT_POLL and BYTE_WITHOT_POLL counters. </w:t>
      </w:r>
    </w:p>
    <w:p w14:paraId="35F522A9" w14:textId="75A6D157" w:rsidR="006142F6" w:rsidRDefault="006142F6" w:rsidP="0024590A">
      <w:r>
        <w:t xml:space="preserve">PDU_WITHOUT_POLL counter is incremented for every received PDU, whether it is segment or not. There is no direct association between SDU SN and PDU_WITHOUT_POLL on transmitter side. On receiver side, when SDU segment with P-bit is received, the receiver waits until all PDUs associated with the PDU are received before initiating status report. Alternatively, status report is triggered by T-reassembly/reordering timer. </w:t>
      </w:r>
    </w:p>
    <w:p w14:paraId="01BA5C11" w14:textId="1F9FD0CD" w:rsidR="006142F6" w:rsidRDefault="006142F6" w:rsidP="0024590A">
      <w:r>
        <w:t xml:space="preserve">BYTE_WITHOUT_POLL is incremented based on received bytes. The purpose of this counter is to prevent window stalling when large PDUs are transmitted. Like PDU_WITHOUT_POLL, there is no problem to keep the LTE behaviour on transmitter side. From receiver perspective, the behaviour is same as PDU_WITHOUT_POLL as the receiver only observes that poll-bit was set to one. </w:t>
      </w:r>
    </w:p>
    <w:p w14:paraId="511A02FE" w14:textId="64E258ED" w:rsidR="00783E2D" w:rsidRDefault="00783E2D" w:rsidP="0024590A"/>
    <w:p w14:paraId="5A7A64B2" w14:textId="5E4D68A0" w:rsidR="00783E2D" w:rsidRPr="00783E2D" w:rsidRDefault="00783E2D" w:rsidP="00783E2D">
      <w:pPr>
        <w:pStyle w:val="Proposal"/>
        <w:jc w:val="left"/>
      </w:pPr>
      <w:bookmarkStart w:id="2" w:name="_Toc488908940"/>
      <w:bookmarkStart w:id="3" w:name="_Toc488909014"/>
      <w:r w:rsidRPr="00783E2D">
        <w:t>LTE behaviour is adopted for counters: PDU_WITHOUT_POLL and BYTE_WITHOUT_POLL</w:t>
      </w:r>
      <w:bookmarkEnd w:id="2"/>
      <w:r w:rsidRPr="00783E2D">
        <w:t>.</w:t>
      </w:r>
      <w:bookmarkEnd w:id="3"/>
      <w:r w:rsidRPr="00783E2D">
        <w:t xml:space="preserve"> </w:t>
      </w:r>
    </w:p>
    <w:p w14:paraId="1C3D4655" w14:textId="4362CB81" w:rsidR="00783E2D" w:rsidRDefault="00783E2D" w:rsidP="00783E2D">
      <w:pPr>
        <w:pStyle w:val="Proposal"/>
      </w:pPr>
      <w:bookmarkStart w:id="4" w:name="_Toc488908941"/>
      <w:bookmarkStart w:id="5" w:name="_Toc488909015"/>
      <w:r>
        <w:t>Text proposal [1] is adopted</w:t>
      </w:r>
      <w:bookmarkEnd w:id="4"/>
      <w:bookmarkEnd w:id="5"/>
    </w:p>
    <w:p w14:paraId="5E53A65E" w14:textId="77777777" w:rsidR="00783E2D" w:rsidRDefault="00783E2D" w:rsidP="0024590A"/>
    <w:p w14:paraId="1F2594AA" w14:textId="5779C557" w:rsidR="0024590A" w:rsidRPr="00CE0424" w:rsidRDefault="0024590A" w:rsidP="003C0C74"/>
    <w:p w14:paraId="7C237EBC" w14:textId="77777777" w:rsidR="003C0C74" w:rsidRPr="00CE0424" w:rsidRDefault="003C0C74" w:rsidP="003C0C74">
      <w:pPr>
        <w:pStyle w:val="Heading1"/>
      </w:pPr>
      <w:r w:rsidRPr="00CE0424">
        <w:lastRenderedPageBreak/>
        <w:t>Conclusion</w:t>
      </w:r>
    </w:p>
    <w:p w14:paraId="0EA9B627" w14:textId="77777777" w:rsidR="00783E2D" w:rsidRDefault="003C0C74" w:rsidP="003C0C74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C1BE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 w:rsidRPr="003C0C74"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 w:rsidRPr="003C0C74">
        <w:rPr>
          <w:b/>
          <w:bCs/>
        </w:rPr>
        <w:fldChar w:fldCharType="separate"/>
      </w:r>
    </w:p>
    <w:p w14:paraId="1FBDA3CD" w14:textId="77777777" w:rsidR="00783E2D" w:rsidRDefault="00783E2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LTE behaviour is adopted for counters: PDU_WITHOUT_POLL and BYTE_WITHOUT_POLL.</w:t>
      </w:r>
    </w:p>
    <w:p w14:paraId="4941BAB3" w14:textId="77777777" w:rsidR="00783E2D" w:rsidRDefault="00783E2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Text proposal [1] is adopted</w:t>
      </w:r>
    </w:p>
    <w:p w14:paraId="1E26B049" w14:textId="13A0D454" w:rsidR="003C0C74" w:rsidRPr="003C0C74" w:rsidRDefault="003C0C74" w:rsidP="003C0C74">
      <w:pPr>
        <w:rPr>
          <w:b/>
          <w:bCs/>
        </w:rPr>
      </w:pPr>
      <w:r w:rsidRPr="003C0C74">
        <w:rPr>
          <w:b/>
          <w:bCs/>
          <w:highlight w:val="yellow"/>
        </w:rPr>
        <w:fldChar w:fldCharType="end"/>
      </w:r>
    </w:p>
    <w:p w14:paraId="4D45B15E" w14:textId="77777777" w:rsidR="003C0C74" w:rsidRPr="00CE0424" w:rsidRDefault="003C0C74" w:rsidP="003C0C74">
      <w:pPr>
        <w:pStyle w:val="Heading1"/>
        <w:numPr>
          <w:ilvl w:val="0"/>
          <w:numId w:val="0"/>
        </w:numPr>
        <w:ind w:left="432"/>
      </w:pPr>
      <w:bookmarkStart w:id="6" w:name="_In-sequence_SDU_delivery"/>
      <w:bookmarkEnd w:id="6"/>
      <w:r w:rsidRPr="00CE0424">
        <w:t>References</w:t>
      </w:r>
    </w:p>
    <w:p w14:paraId="30302711" w14:textId="24E63380" w:rsidR="003C0C74" w:rsidRPr="00CE0424" w:rsidRDefault="00C060C6" w:rsidP="003C0C74">
      <w:pPr>
        <w:pStyle w:val="Reference"/>
      </w:pPr>
      <w:bookmarkStart w:id="7" w:name="_Ref174151459"/>
      <w:bookmarkStart w:id="8" w:name="_Ref189809556"/>
      <w:r w:rsidRPr="00F86C2B">
        <w:t>R2-1708341. RLC Polling TP. Ericsson</w:t>
      </w:r>
      <w:bookmarkEnd w:id="7"/>
      <w:bookmarkEnd w:id="8"/>
    </w:p>
    <w:p w14:paraId="42578387" w14:textId="77777777" w:rsidR="003A7EF3" w:rsidRPr="003C0C74" w:rsidRDefault="003A7EF3" w:rsidP="003C0C74"/>
    <w:sectPr w:rsidR="003A7EF3" w:rsidRPr="003C0C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341D25" w14:textId="77777777" w:rsidR="009B72CA" w:rsidRDefault="009B72CA">
      <w:r>
        <w:separator/>
      </w:r>
    </w:p>
  </w:endnote>
  <w:endnote w:type="continuationSeparator" w:id="0">
    <w:p w14:paraId="46EDA1CF" w14:textId="77777777" w:rsidR="009B72CA" w:rsidRDefault="009B7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panose1 w:val="02010600030101010101"/>
    <w:charset w:val="86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4E41C" w14:textId="77777777" w:rsidR="00184BA8" w:rsidRDefault="00184B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9ABD9" w14:textId="4EC400B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84BA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84BA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95A1F1" w14:textId="77777777" w:rsidR="00184BA8" w:rsidRDefault="00184B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F67063" w14:textId="77777777" w:rsidR="009B72CA" w:rsidRDefault="009B72CA">
      <w:r>
        <w:separator/>
      </w:r>
    </w:p>
  </w:footnote>
  <w:footnote w:type="continuationSeparator" w:id="0">
    <w:p w14:paraId="102D70DB" w14:textId="77777777" w:rsidR="009B72CA" w:rsidRDefault="009B7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03F47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725B6" w14:textId="77777777" w:rsidR="00184BA8" w:rsidRDefault="00184B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A48A0" w14:textId="77777777" w:rsidR="00184BA8" w:rsidRDefault="00184B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6C6990"/>
    <w:multiLevelType w:val="hybridMultilevel"/>
    <w:tmpl w:val="F8C0A5EA"/>
    <w:lvl w:ilvl="0" w:tplc="BDCE0D2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254928"/>
    <w:multiLevelType w:val="hybridMultilevel"/>
    <w:tmpl w:val="A224E50A"/>
    <w:lvl w:ilvl="0" w:tplc="479698FC">
      <w:start w:val="4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MS Mincho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tabs>
          <w:tab w:val="num" w:pos="885"/>
        </w:tabs>
        <w:ind w:left="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05"/>
        </w:tabs>
        <w:ind w:left="1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25"/>
        </w:tabs>
        <w:ind w:left="1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45"/>
        </w:tabs>
        <w:ind w:left="2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65"/>
        </w:tabs>
        <w:ind w:left="2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85"/>
        </w:tabs>
        <w:ind w:left="2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05"/>
        </w:tabs>
        <w:ind w:left="3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25"/>
        </w:tabs>
        <w:ind w:left="3825" w:hanging="42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51C26"/>
    <w:multiLevelType w:val="hybridMultilevel"/>
    <w:tmpl w:val="BBCE48E0"/>
    <w:lvl w:ilvl="0" w:tplc="CA84A6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811FC7"/>
    <w:multiLevelType w:val="hybridMultilevel"/>
    <w:tmpl w:val="8CCACC32"/>
    <w:lvl w:ilvl="0" w:tplc="DF042CC2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11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8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4"/>
  </w:num>
  <w:num w:numId="20">
    <w:abstractNumId w:val="19"/>
  </w:num>
  <w:num w:numId="21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BE3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268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13B"/>
    <w:rsid w:val="000924C1"/>
    <w:rsid w:val="000924F0"/>
    <w:rsid w:val="00093474"/>
    <w:rsid w:val="0009510F"/>
    <w:rsid w:val="000960CE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FF2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BAC"/>
    <w:rsid w:val="001659C1"/>
    <w:rsid w:val="00173A8E"/>
    <w:rsid w:val="00177795"/>
    <w:rsid w:val="0018143F"/>
    <w:rsid w:val="00184BA8"/>
    <w:rsid w:val="00190AC1"/>
    <w:rsid w:val="0019341A"/>
    <w:rsid w:val="00197DF9"/>
    <w:rsid w:val="001A1987"/>
    <w:rsid w:val="001A2564"/>
    <w:rsid w:val="001A278D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590A"/>
    <w:rsid w:val="002500C8"/>
    <w:rsid w:val="002511BF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0EC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6796"/>
    <w:rsid w:val="00357380"/>
    <w:rsid w:val="003602D9"/>
    <w:rsid w:val="003604CE"/>
    <w:rsid w:val="0036175B"/>
    <w:rsid w:val="00364B46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0C74"/>
    <w:rsid w:val="003C11C8"/>
    <w:rsid w:val="003C1BE3"/>
    <w:rsid w:val="003C2702"/>
    <w:rsid w:val="003C7806"/>
    <w:rsid w:val="003D109F"/>
    <w:rsid w:val="003D2478"/>
    <w:rsid w:val="003D3C45"/>
    <w:rsid w:val="003D5B1F"/>
    <w:rsid w:val="003D7C85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567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1A5"/>
    <w:rsid w:val="005219CF"/>
    <w:rsid w:val="00534B59"/>
    <w:rsid w:val="00536627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4C23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42F6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236"/>
    <w:rsid w:val="006967F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767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3E2D"/>
    <w:rsid w:val="00785490"/>
    <w:rsid w:val="0079239D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20FB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5454"/>
    <w:rsid w:val="00856911"/>
    <w:rsid w:val="008643B0"/>
    <w:rsid w:val="008646A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CC0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1895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0290"/>
    <w:rsid w:val="009B1F30"/>
    <w:rsid w:val="009B3AC2"/>
    <w:rsid w:val="009B4DF4"/>
    <w:rsid w:val="009B564E"/>
    <w:rsid w:val="009B72CA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1D68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95BB0"/>
    <w:rsid w:val="00AA016F"/>
    <w:rsid w:val="00AA1ED6"/>
    <w:rsid w:val="00AA51D6"/>
    <w:rsid w:val="00AA67A9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75D4A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29F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60C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37BE"/>
    <w:rsid w:val="00C544E1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3EA0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672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432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B99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29EF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4C6C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6C2B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B5FF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229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BB229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B229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B229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B229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B229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B229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B229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B229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B229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B22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229F"/>
  </w:style>
  <w:style w:type="paragraph" w:styleId="TOC8">
    <w:name w:val="toc 8"/>
    <w:basedOn w:val="TOC1"/>
    <w:semiHidden/>
    <w:rsid w:val="00BB229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B229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B229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B229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B229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B229F"/>
    <w:pPr>
      <w:ind w:left="1418" w:hanging="1418"/>
    </w:pPr>
  </w:style>
  <w:style w:type="paragraph" w:styleId="TOC3">
    <w:name w:val="toc 3"/>
    <w:basedOn w:val="TOC2"/>
    <w:semiHidden/>
    <w:rsid w:val="00BB229F"/>
    <w:pPr>
      <w:ind w:left="1134" w:hanging="1134"/>
    </w:pPr>
  </w:style>
  <w:style w:type="paragraph" w:styleId="TOC2">
    <w:name w:val="toc 2"/>
    <w:basedOn w:val="TOC1"/>
    <w:semiHidden/>
    <w:rsid w:val="00BB229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B229F"/>
    <w:pPr>
      <w:ind w:left="284"/>
    </w:pPr>
  </w:style>
  <w:style w:type="paragraph" w:styleId="Index1">
    <w:name w:val="index 1"/>
    <w:basedOn w:val="Normal"/>
    <w:semiHidden/>
    <w:rsid w:val="00BB229F"/>
    <w:pPr>
      <w:keepLines/>
      <w:spacing w:after="0"/>
    </w:pPr>
  </w:style>
  <w:style w:type="paragraph" w:styleId="DocumentMap">
    <w:name w:val="Document Map"/>
    <w:basedOn w:val="Normal"/>
    <w:semiHidden/>
    <w:rsid w:val="00BB229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B229F"/>
    <w:pPr>
      <w:ind w:left="851"/>
    </w:pPr>
  </w:style>
  <w:style w:type="paragraph" w:styleId="ListNumber">
    <w:name w:val="List Number"/>
    <w:basedOn w:val="List"/>
    <w:rsid w:val="00BB229F"/>
  </w:style>
  <w:style w:type="paragraph" w:styleId="List">
    <w:name w:val="List"/>
    <w:basedOn w:val="Normal"/>
    <w:rsid w:val="00BB229F"/>
    <w:pPr>
      <w:ind w:left="568" w:hanging="284"/>
    </w:pPr>
  </w:style>
  <w:style w:type="paragraph" w:styleId="Header">
    <w:name w:val="header"/>
    <w:rsid w:val="00BB22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B229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B229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B229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B229F"/>
    <w:pPr>
      <w:ind w:left="1418" w:hanging="1418"/>
    </w:pPr>
  </w:style>
  <w:style w:type="paragraph" w:styleId="TOC6">
    <w:name w:val="toc 6"/>
    <w:basedOn w:val="TOC5"/>
    <w:next w:val="Normal"/>
    <w:semiHidden/>
    <w:rsid w:val="00BB229F"/>
    <w:pPr>
      <w:ind w:left="1985" w:hanging="1985"/>
    </w:pPr>
  </w:style>
  <w:style w:type="paragraph" w:styleId="TOC7">
    <w:name w:val="toc 7"/>
    <w:basedOn w:val="TOC6"/>
    <w:next w:val="Normal"/>
    <w:semiHidden/>
    <w:rsid w:val="00BB229F"/>
    <w:pPr>
      <w:ind w:left="2268" w:hanging="2268"/>
    </w:pPr>
  </w:style>
  <w:style w:type="paragraph" w:styleId="ListBullet2">
    <w:name w:val="List Bullet 2"/>
    <w:basedOn w:val="ListBullet"/>
    <w:rsid w:val="00BB229F"/>
    <w:pPr>
      <w:numPr>
        <w:numId w:val="6"/>
      </w:numPr>
    </w:pPr>
  </w:style>
  <w:style w:type="paragraph" w:styleId="ListBullet">
    <w:name w:val="List Bullet"/>
    <w:basedOn w:val="BodyText"/>
    <w:rsid w:val="00BB229F"/>
    <w:pPr>
      <w:numPr>
        <w:numId w:val="5"/>
      </w:numPr>
    </w:pPr>
  </w:style>
  <w:style w:type="paragraph" w:styleId="ListBullet3">
    <w:name w:val="List Bullet 3"/>
    <w:basedOn w:val="ListBullet2"/>
    <w:rsid w:val="00BB229F"/>
    <w:pPr>
      <w:numPr>
        <w:numId w:val="7"/>
      </w:numPr>
    </w:pPr>
  </w:style>
  <w:style w:type="paragraph" w:customStyle="1" w:styleId="EQ">
    <w:name w:val="EQ"/>
    <w:basedOn w:val="Normal"/>
    <w:next w:val="Normal"/>
    <w:rsid w:val="00BB229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B229F"/>
    <w:pPr>
      <w:ind w:left="851"/>
    </w:pPr>
  </w:style>
  <w:style w:type="paragraph" w:styleId="List3">
    <w:name w:val="List 3"/>
    <w:basedOn w:val="List2"/>
    <w:rsid w:val="00BB229F"/>
    <w:pPr>
      <w:ind w:left="1135"/>
    </w:pPr>
  </w:style>
  <w:style w:type="paragraph" w:styleId="List4">
    <w:name w:val="List 4"/>
    <w:basedOn w:val="List3"/>
    <w:rsid w:val="00BB229F"/>
    <w:pPr>
      <w:ind w:left="1418"/>
    </w:pPr>
  </w:style>
  <w:style w:type="paragraph" w:styleId="List5">
    <w:name w:val="List 5"/>
    <w:basedOn w:val="List4"/>
    <w:rsid w:val="00BB229F"/>
    <w:pPr>
      <w:ind w:left="1702"/>
    </w:pPr>
  </w:style>
  <w:style w:type="paragraph" w:customStyle="1" w:styleId="EditorsNote">
    <w:name w:val="Editor's Note"/>
    <w:basedOn w:val="Normal"/>
    <w:rsid w:val="00BB229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B229F"/>
    <w:pPr>
      <w:numPr>
        <w:numId w:val="8"/>
      </w:numPr>
    </w:pPr>
  </w:style>
  <w:style w:type="paragraph" w:styleId="ListBullet5">
    <w:name w:val="List Bullet 5"/>
    <w:basedOn w:val="ListBullet4"/>
    <w:rsid w:val="00BB229F"/>
    <w:pPr>
      <w:numPr>
        <w:numId w:val="4"/>
      </w:numPr>
    </w:pPr>
  </w:style>
  <w:style w:type="paragraph" w:styleId="Footer">
    <w:name w:val="footer"/>
    <w:basedOn w:val="Header"/>
    <w:semiHidden/>
    <w:rsid w:val="00BB229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B229F"/>
    <w:pPr>
      <w:numPr>
        <w:numId w:val="2"/>
      </w:numPr>
    </w:pPr>
  </w:style>
  <w:style w:type="paragraph" w:styleId="BalloonText">
    <w:name w:val="Balloon Text"/>
    <w:basedOn w:val="Normal"/>
    <w:semiHidden/>
    <w:rsid w:val="00BB229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B229F"/>
  </w:style>
  <w:style w:type="paragraph" w:styleId="BodyText">
    <w:name w:val="Body Text"/>
    <w:basedOn w:val="Normal"/>
    <w:link w:val="BodyTextChar"/>
    <w:rsid w:val="00BB229F"/>
  </w:style>
  <w:style w:type="character" w:styleId="Hyperlink">
    <w:name w:val="Hyperlink"/>
    <w:uiPriority w:val="99"/>
    <w:rsid w:val="00BB229F"/>
    <w:rPr>
      <w:color w:val="0000FF"/>
      <w:u w:val="single"/>
      <w:lang w:val="en-GB"/>
    </w:rPr>
  </w:style>
  <w:style w:type="character" w:styleId="FollowedHyperlink">
    <w:name w:val="FollowedHyperlink"/>
    <w:semiHidden/>
    <w:rsid w:val="00BB229F"/>
    <w:rPr>
      <w:color w:val="FF0000"/>
      <w:u w:val="single"/>
    </w:rPr>
  </w:style>
  <w:style w:type="character" w:styleId="CommentReference">
    <w:name w:val="annotation reference"/>
    <w:semiHidden/>
    <w:rsid w:val="00BB229F"/>
    <w:rPr>
      <w:sz w:val="16"/>
      <w:szCs w:val="16"/>
    </w:rPr>
  </w:style>
  <w:style w:type="paragraph" w:styleId="CommentText">
    <w:name w:val="annotation text"/>
    <w:basedOn w:val="Normal"/>
    <w:semiHidden/>
    <w:rsid w:val="00BB229F"/>
  </w:style>
  <w:style w:type="paragraph" w:styleId="CommentSubject">
    <w:name w:val="annotation subject"/>
    <w:basedOn w:val="CommentText"/>
    <w:next w:val="CommentText"/>
    <w:semiHidden/>
    <w:rsid w:val="00BB229F"/>
    <w:rPr>
      <w:b/>
      <w:bCs/>
    </w:rPr>
  </w:style>
  <w:style w:type="character" w:customStyle="1" w:styleId="Heading1Char">
    <w:name w:val="Heading 1 Char"/>
    <w:link w:val="Heading1"/>
    <w:rsid w:val="00BB229F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BB229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BB229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BB229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B229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B229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B229F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B229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B229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B229F"/>
    <w:pPr>
      <w:spacing w:after="0"/>
    </w:pPr>
  </w:style>
  <w:style w:type="paragraph" w:customStyle="1" w:styleId="TAL">
    <w:name w:val="TAL"/>
    <w:basedOn w:val="Normal"/>
    <w:rsid w:val="00BB229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B229F"/>
    <w:pPr>
      <w:jc w:val="center"/>
    </w:pPr>
  </w:style>
  <w:style w:type="paragraph" w:customStyle="1" w:styleId="TAH">
    <w:name w:val="TAH"/>
    <w:basedOn w:val="TAC"/>
    <w:rsid w:val="00BB229F"/>
    <w:rPr>
      <w:b/>
    </w:rPr>
  </w:style>
  <w:style w:type="paragraph" w:customStyle="1" w:styleId="TAN">
    <w:name w:val="TAN"/>
    <w:basedOn w:val="TAL"/>
    <w:rsid w:val="00BB229F"/>
    <w:pPr>
      <w:ind w:left="851" w:hanging="851"/>
    </w:pPr>
  </w:style>
  <w:style w:type="paragraph" w:customStyle="1" w:styleId="TAR">
    <w:name w:val="TAR"/>
    <w:basedOn w:val="TAL"/>
    <w:rsid w:val="00BB229F"/>
    <w:pPr>
      <w:jc w:val="right"/>
    </w:pPr>
  </w:style>
  <w:style w:type="paragraph" w:customStyle="1" w:styleId="TH">
    <w:name w:val="TH"/>
    <w:basedOn w:val="Normal"/>
    <w:rsid w:val="00BB229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B229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B229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B22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B22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B22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B22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B229F"/>
  </w:style>
  <w:style w:type="paragraph" w:customStyle="1" w:styleId="ZH">
    <w:name w:val="ZH"/>
    <w:rsid w:val="00BB22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B22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B229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B22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B229F"/>
    <w:pPr>
      <w:framePr w:wrap="notBeside" w:y="16161"/>
    </w:pPr>
  </w:style>
  <w:style w:type="paragraph" w:customStyle="1" w:styleId="FP">
    <w:name w:val="FP"/>
    <w:basedOn w:val="Normal"/>
    <w:rsid w:val="00BB229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B229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B229F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BB229F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B229F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E56432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rsid w:val="00E56432"/>
    <w:rPr>
      <w:rFonts w:ascii="Arial" w:hAnsi="Arial"/>
      <w:lang w:val="en-GB"/>
    </w:rPr>
  </w:style>
  <w:style w:type="character" w:customStyle="1" w:styleId="B2Char">
    <w:name w:val="B2 Char"/>
    <w:rsid w:val="005E4C23"/>
    <w:rPr>
      <w:rFonts w:ascii="Times New Roman" w:eastAsia="Times New Roman" w:hAnsi="Times New Roman"/>
    </w:rPr>
  </w:style>
  <w:style w:type="paragraph" w:customStyle="1" w:styleId="NO">
    <w:name w:val="NO"/>
    <w:basedOn w:val="Normal"/>
    <w:rsid w:val="005E4C23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paragraph" w:styleId="ListParagraph">
    <w:name w:val="List Paragraph"/>
    <w:basedOn w:val="Normal"/>
    <w:uiPriority w:val="34"/>
    <w:qFormat/>
    <w:rsid w:val="007923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5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43153A3-6F39-4F35-9513-298F832DA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2017-08-11T18:32:00Z</dcterms:created>
  <dcterms:modified xsi:type="dcterms:W3CDTF">2017-08-11T18:32:00Z</dcterms:modified>
</cp:coreProperties>
</file>